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rFonts w:ascii="Montserrat" w:cs="Montserrat" w:eastAsia="Montserrat" w:hAnsi="Montserrat"/>
          <w:sz w:val="28"/>
          <w:szCs w:val="28"/>
        </w:rPr>
      </w:pPr>
      <w:r w:rsidDel="00000000" w:rsidR="00000000" w:rsidRPr="00000000">
        <w:rPr>
          <w:rFonts w:ascii="Montserrat" w:cs="Montserrat" w:eastAsia="Montserrat" w:hAnsi="Montserrat"/>
          <w:b w:val="1"/>
          <w:sz w:val="28"/>
          <w:szCs w:val="28"/>
          <w:rtl w:val="0"/>
        </w:rPr>
        <w:t xml:space="preserve">H</w:t>
      </w:r>
      <w:r w:rsidDel="00000000" w:rsidR="00000000" w:rsidRPr="00000000">
        <w:rPr>
          <w:rFonts w:ascii="Montserrat" w:cs="Montserrat" w:eastAsia="Montserrat" w:hAnsi="Montserrat"/>
          <w:b w:val="1"/>
          <w:sz w:val="28"/>
          <w:szCs w:val="28"/>
          <w:rtl w:val="0"/>
        </w:rPr>
        <w:t xml:space="preserve">andling Rates </w:t>
      </w:r>
      <w:r w:rsidDel="00000000" w:rsidR="00000000" w:rsidRPr="00000000">
        <w:rPr>
          <w:rtl w:val="0"/>
        </w:rPr>
      </w:r>
    </w:p>
    <w:tbl>
      <w:tblPr>
        <w:tblStyle w:val="Table1"/>
        <w:tblW w:w="105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0"/>
        <w:gridCol w:w="3345"/>
        <w:gridCol w:w="2685"/>
        <w:tblGridChange w:id="0">
          <w:tblGrid>
            <w:gridCol w:w="4560"/>
            <w:gridCol w:w="3345"/>
            <w:gridCol w:w="2685"/>
          </w:tblGrid>
        </w:tblGridChange>
      </w:tblGrid>
      <w:tr>
        <w:trPr>
          <w:cantSplit w:val="0"/>
          <w:tblHeader w:val="0"/>
        </w:trPr>
        <w:tc>
          <w:tcPr>
            <w:vAlign w:val="center"/>
          </w:tcPr>
          <w:p w:rsidR="00000000" w:rsidDel="00000000" w:rsidP="00000000" w:rsidRDefault="00000000" w:rsidRPr="00000000" w14:paraId="00000002">
            <w:pPr>
              <w:pageBreakBefore w:val="0"/>
              <w:spacing w:after="0" w:line="240" w:lineRule="auto"/>
              <w:jc w:val="center"/>
              <w:rPr>
                <w:rFonts w:ascii="Montserrat" w:cs="Montserrat" w:eastAsia="Montserrat" w:hAnsi="Montserrat"/>
                <w:sz w:val="20"/>
                <w:szCs w:val="20"/>
              </w:rPr>
            </w:pPr>
            <w:r w:rsidDel="00000000" w:rsidR="00000000" w:rsidRPr="00000000">
              <w:rPr>
                <w:rtl w:val="0"/>
              </w:rPr>
            </w:r>
          </w:p>
        </w:tc>
        <w:tc>
          <w:tcPr>
            <w:vAlign w:val="center"/>
          </w:tcPr>
          <w:p w:rsidR="00000000" w:rsidDel="00000000" w:rsidP="00000000" w:rsidRDefault="00000000" w:rsidRPr="00000000" w14:paraId="00000003">
            <w:pPr>
              <w:pageBreakBefore w:val="0"/>
              <w:spacing w:after="0"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Dogs Traveling with Handler</w:t>
            </w:r>
          </w:p>
        </w:tc>
        <w:tc>
          <w:tcPr>
            <w:vAlign w:val="center"/>
          </w:tcPr>
          <w:p w:rsidR="00000000" w:rsidDel="00000000" w:rsidP="00000000" w:rsidRDefault="00000000" w:rsidRPr="00000000" w14:paraId="00000004">
            <w:pPr>
              <w:pageBreakBefore w:val="0"/>
              <w:spacing w:after="0"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Ringside Pickup*</w:t>
            </w:r>
          </w:p>
        </w:tc>
      </w:tr>
      <w:tr>
        <w:trPr>
          <w:cantSplit w:val="0"/>
          <w:trHeight w:val="360" w:hRule="atLeast"/>
          <w:tblHeader w:val="0"/>
        </w:trPr>
        <w:tc>
          <w:tcPr>
            <w:vAlign w:val="center"/>
          </w:tcPr>
          <w:p w:rsidR="00000000" w:rsidDel="00000000" w:rsidP="00000000" w:rsidRDefault="00000000" w:rsidRPr="00000000" w14:paraId="00000005">
            <w:pPr>
              <w:pageBreakBefore w:val="0"/>
              <w:spacing w:after="0"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All Breed Show</w:t>
            </w:r>
          </w:p>
        </w:tc>
        <w:tc>
          <w:tcPr>
            <w:vAlign w:val="center"/>
          </w:tcPr>
          <w:p w:rsidR="00000000" w:rsidDel="00000000" w:rsidP="00000000" w:rsidRDefault="00000000" w:rsidRPr="00000000" w14:paraId="00000006">
            <w:pPr>
              <w:pageBreakBefore w:val="0"/>
              <w:spacing w:after="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$100/Show + expenses</w:t>
            </w:r>
          </w:p>
        </w:tc>
        <w:tc>
          <w:tcPr>
            <w:vAlign w:val="center"/>
          </w:tcPr>
          <w:p w:rsidR="00000000" w:rsidDel="00000000" w:rsidP="00000000" w:rsidRDefault="00000000" w:rsidRPr="00000000" w14:paraId="00000007">
            <w:pPr>
              <w:pageBreakBefore w:val="0"/>
              <w:spacing w:after="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$125/show</w:t>
            </w:r>
          </w:p>
        </w:tc>
      </w:tr>
      <w:tr>
        <w:trPr>
          <w:cantSplit w:val="0"/>
          <w:tblHeader w:val="0"/>
        </w:trPr>
        <w:tc>
          <w:tcPr>
            <w:vAlign w:val="center"/>
          </w:tcPr>
          <w:p w:rsidR="00000000" w:rsidDel="00000000" w:rsidP="00000000" w:rsidRDefault="00000000" w:rsidRPr="00000000" w14:paraId="00000008">
            <w:pPr>
              <w:pageBreakBefore w:val="0"/>
              <w:spacing w:after="0"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Specialties</w:t>
            </w:r>
          </w:p>
          <w:p w:rsidR="00000000" w:rsidDel="00000000" w:rsidP="00000000" w:rsidRDefault="00000000" w:rsidRPr="00000000" w14:paraId="00000009">
            <w:pPr>
              <w:pageBreakBefore w:val="0"/>
              <w:spacing w:after="0"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 conjunction w/ all breed show)</w:t>
            </w:r>
          </w:p>
        </w:tc>
        <w:tc>
          <w:tcPr>
            <w:vAlign w:val="center"/>
          </w:tcPr>
          <w:p w:rsidR="00000000" w:rsidDel="00000000" w:rsidP="00000000" w:rsidRDefault="00000000" w:rsidRPr="00000000" w14:paraId="0000000A">
            <w:pPr>
              <w:pageBreakBefore w:val="0"/>
              <w:spacing w:after="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$200/show + expenses</w:t>
            </w:r>
          </w:p>
        </w:tc>
        <w:tc>
          <w:tcPr>
            <w:vAlign w:val="center"/>
          </w:tcPr>
          <w:p w:rsidR="00000000" w:rsidDel="00000000" w:rsidP="00000000" w:rsidRDefault="00000000" w:rsidRPr="00000000" w14:paraId="0000000B">
            <w:pPr>
              <w:pageBreakBefore w:val="0"/>
              <w:spacing w:after="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$225/show</w:t>
            </w:r>
          </w:p>
        </w:tc>
      </w:tr>
      <w:tr>
        <w:trPr>
          <w:cantSplit w:val="0"/>
          <w:trHeight w:val="300" w:hRule="atLeast"/>
          <w:tblHeader w:val="0"/>
        </w:trPr>
        <w:tc>
          <w:tcPr>
            <w:vAlign w:val="center"/>
          </w:tcPr>
          <w:p w:rsidR="00000000" w:rsidDel="00000000" w:rsidP="00000000" w:rsidRDefault="00000000" w:rsidRPr="00000000" w14:paraId="0000000C">
            <w:pPr>
              <w:pageBreakBefore w:val="0"/>
              <w:spacing w:after="0"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Sweeps (in conjunction with specialty)</w:t>
            </w:r>
          </w:p>
        </w:tc>
        <w:tc>
          <w:tcPr>
            <w:vAlign w:val="center"/>
          </w:tcPr>
          <w:p w:rsidR="00000000" w:rsidDel="00000000" w:rsidP="00000000" w:rsidRDefault="00000000" w:rsidRPr="00000000" w14:paraId="0000000D">
            <w:pPr>
              <w:pageBreakBefore w:val="0"/>
              <w:spacing w:after="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$100/show + expenses</w:t>
            </w:r>
          </w:p>
        </w:tc>
        <w:tc>
          <w:tcPr>
            <w:vAlign w:val="center"/>
          </w:tcPr>
          <w:p w:rsidR="00000000" w:rsidDel="00000000" w:rsidP="00000000" w:rsidRDefault="00000000" w:rsidRPr="00000000" w14:paraId="0000000E">
            <w:pPr>
              <w:pageBreakBefore w:val="0"/>
              <w:spacing w:after="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$125/show</w:t>
            </w:r>
          </w:p>
        </w:tc>
      </w:tr>
      <w:tr>
        <w:trPr>
          <w:cantSplit w:val="0"/>
          <w:tblHeader w:val="0"/>
        </w:trPr>
        <w:tc>
          <w:tcPr>
            <w:vAlign w:val="center"/>
          </w:tcPr>
          <w:p w:rsidR="00000000" w:rsidDel="00000000" w:rsidP="00000000" w:rsidRDefault="00000000" w:rsidRPr="00000000" w14:paraId="0000000F">
            <w:pPr>
              <w:pageBreakBefore w:val="0"/>
              <w:spacing w:after="0"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National Specialty</w:t>
            </w:r>
          </w:p>
        </w:tc>
        <w:tc>
          <w:tcPr>
            <w:vAlign w:val="center"/>
          </w:tcPr>
          <w:p w:rsidR="00000000" w:rsidDel="00000000" w:rsidP="00000000" w:rsidRDefault="00000000" w:rsidRPr="00000000" w14:paraId="00000010">
            <w:pPr>
              <w:pageBreakBefore w:val="0"/>
              <w:spacing w:after="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$400/show + expenses</w:t>
            </w:r>
          </w:p>
        </w:tc>
        <w:tc>
          <w:tcPr>
            <w:vAlign w:val="center"/>
          </w:tcPr>
          <w:p w:rsidR="00000000" w:rsidDel="00000000" w:rsidP="00000000" w:rsidRDefault="00000000" w:rsidRPr="00000000" w14:paraId="00000011">
            <w:pPr>
              <w:pageBreakBefore w:val="0"/>
              <w:spacing w:after="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$500/show</w:t>
            </w:r>
          </w:p>
        </w:tc>
      </w:tr>
      <w:tr>
        <w:trPr>
          <w:cantSplit w:val="0"/>
          <w:tblHeader w:val="0"/>
        </w:trPr>
        <w:tc>
          <w:tcPr>
            <w:vAlign w:val="center"/>
          </w:tcPr>
          <w:p w:rsidR="00000000" w:rsidDel="00000000" w:rsidP="00000000" w:rsidRDefault="00000000" w:rsidRPr="00000000" w14:paraId="00000012">
            <w:pPr>
              <w:pageBreakBefore w:val="0"/>
              <w:spacing w:after="0"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Westminster/AKC Ntl Championship</w:t>
            </w:r>
          </w:p>
        </w:tc>
        <w:tc>
          <w:tcPr>
            <w:vAlign w:val="center"/>
          </w:tcPr>
          <w:p w:rsidR="00000000" w:rsidDel="00000000" w:rsidP="00000000" w:rsidRDefault="00000000" w:rsidRPr="00000000" w14:paraId="00000013">
            <w:pPr>
              <w:pageBreakBefore w:val="0"/>
              <w:spacing w:after="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Contact Me </w:t>
            </w:r>
          </w:p>
        </w:tc>
        <w:tc>
          <w:tcPr>
            <w:vAlign w:val="center"/>
          </w:tcPr>
          <w:p w:rsidR="00000000" w:rsidDel="00000000" w:rsidP="00000000" w:rsidRDefault="00000000" w:rsidRPr="00000000" w14:paraId="00000014">
            <w:pPr>
              <w:pageBreakBefore w:val="0"/>
              <w:spacing w:after="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Contact Me</w:t>
            </w:r>
          </w:p>
        </w:tc>
      </w:tr>
    </w:tbl>
    <w:p w:rsidR="00000000" w:rsidDel="00000000" w:rsidP="00000000" w:rsidRDefault="00000000" w:rsidRPr="00000000" w14:paraId="00000015">
      <w:pPr>
        <w:pageBreakBefore w:val="0"/>
        <w:jc w:val="center"/>
        <w:rPr>
          <w:rFonts w:ascii="Montserrat" w:cs="Montserrat" w:eastAsia="Montserrat" w:hAnsi="Montserrat"/>
          <w:sz w:val="20"/>
          <w:szCs w:val="20"/>
        </w:rPr>
      </w:pPr>
      <w:bookmarkStart w:colFirst="0" w:colLast="0" w:name="_gjdgxs" w:id="0"/>
      <w:bookmarkEnd w:id="0"/>
      <w:r w:rsidDel="00000000" w:rsidR="00000000" w:rsidRPr="00000000">
        <w:rPr>
          <w:rFonts w:ascii="Montserrat" w:cs="Montserrat" w:eastAsia="Montserrat" w:hAnsi="Montserrat"/>
          <w:b w:val="1"/>
          <w:sz w:val="20"/>
          <w:szCs w:val="20"/>
          <w:rtl w:val="0"/>
        </w:rPr>
        <w:t xml:space="preserve">*Ringside pick up</w:t>
      </w:r>
      <w:r w:rsidDel="00000000" w:rsidR="00000000" w:rsidRPr="00000000">
        <w:rPr>
          <w:rFonts w:ascii="Montserrat" w:cs="Montserrat" w:eastAsia="Montserrat" w:hAnsi="Montserrat"/>
          <w:sz w:val="20"/>
          <w:szCs w:val="20"/>
          <w:rtl w:val="0"/>
        </w:rPr>
        <w:t xml:space="preserve"> – a dog that meets the handler the day of the show at the ring, and no grooming is required by the handler. If the dog stays in the handler’s care during the day/ night and/or requires grooming, additional expenses, board, and conditioning fees will apply. </w:t>
      </w:r>
    </w:p>
    <w:p w:rsidR="00000000" w:rsidDel="00000000" w:rsidP="00000000" w:rsidRDefault="00000000" w:rsidRPr="00000000" w14:paraId="00000016">
      <w:pPr>
        <w:pageBreakBefore w:val="0"/>
        <w:jc w:val="center"/>
        <w:rPr>
          <w:rFonts w:ascii="Montserrat" w:cs="Montserrat" w:eastAsia="Montserrat" w:hAnsi="Montserrat"/>
          <w:sz w:val="20"/>
          <w:szCs w:val="20"/>
        </w:rPr>
      </w:pPr>
      <w:r w:rsidDel="00000000" w:rsidR="00000000" w:rsidRPr="00000000">
        <w:rPr>
          <w:rFonts w:ascii="Montserrat" w:cs="Montserrat" w:eastAsia="Montserrat" w:hAnsi="Montserrat"/>
          <w:b w:val="1"/>
          <w:sz w:val="28"/>
          <w:szCs w:val="28"/>
          <w:rtl w:val="0"/>
        </w:rPr>
        <w:t xml:space="preserve">Bonuses </w:t>
        <w:br w:type="textWrapping"/>
      </w:r>
      <w:r w:rsidDel="00000000" w:rsidR="00000000" w:rsidRPr="00000000">
        <w:rPr>
          <w:rFonts w:ascii="Montserrat" w:cs="Montserrat" w:eastAsia="Montserrat" w:hAnsi="Montserrat"/>
          <w:sz w:val="20"/>
          <w:szCs w:val="20"/>
          <w:rtl w:val="0"/>
        </w:rPr>
        <w:t xml:space="preserve">Best in Show - $750          Reserve Best in Show - $375         Specialty Best in Show- $250</w:t>
        <w:br w:type="textWrapping"/>
        <w:t xml:space="preserve">Group 1 - $150             Group 2 - $125            Group 3 - $75           Group 4 - $75</w:t>
      </w:r>
    </w:p>
    <w:p w:rsidR="00000000" w:rsidDel="00000000" w:rsidP="00000000" w:rsidRDefault="00000000" w:rsidRPr="00000000" w14:paraId="00000017">
      <w:pPr>
        <w:pageBreakBefore w:val="0"/>
        <w:jc w:val="center"/>
        <w:rPr>
          <w:rFonts w:ascii="Montserrat" w:cs="Montserrat" w:eastAsia="Montserrat" w:hAnsi="Montserrat"/>
          <w:sz w:val="20"/>
          <w:szCs w:val="20"/>
        </w:rPr>
      </w:pPr>
      <w:r w:rsidDel="00000000" w:rsidR="00000000" w:rsidRPr="00000000">
        <w:rPr>
          <w:rFonts w:ascii="Montserrat" w:cs="Montserrat" w:eastAsia="Montserrat" w:hAnsi="Montserrat"/>
          <w:b w:val="1"/>
          <w:sz w:val="28"/>
          <w:szCs w:val="28"/>
          <w:rtl w:val="0"/>
        </w:rPr>
        <w:t xml:space="preserve">Show Expenses</w:t>
      </w:r>
      <w:r w:rsidDel="00000000" w:rsidR="00000000" w:rsidRPr="00000000">
        <w:rPr>
          <w:rFonts w:ascii="Montserrat" w:cs="Montserrat" w:eastAsia="Montserrat" w:hAnsi="Montserrat"/>
          <w:sz w:val="28"/>
          <w:szCs w:val="28"/>
          <w:rtl w:val="0"/>
        </w:rPr>
        <w:br w:type="textWrapping"/>
      </w:r>
      <w:r w:rsidDel="00000000" w:rsidR="00000000" w:rsidRPr="00000000">
        <w:rPr>
          <w:rFonts w:ascii="Montserrat" w:cs="Montserrat" w:eastAsia="Montserrat" w:hAnsi="Montserrat"/>
          <w:sz w:val="20"/>
          <w:szCs w:val="20"/>
          <w:rtl w:val="0"/>
        </w:rPr>
        <w:t xml:space="preserve">Show expenses are divided among the dogs that are being shown at that show and traveling with the handler</w:t>
      </w:r>
    </w:p>
    <w:p w:rsidR="00000000" w:rsidDel="00000000" w:rsidP="00000000" w:rsidRDefault="00000000" w:rsidRPr="00000000" w14:paraId="00000018">
      <w:pPr>
        <w:pageBreakBefore w:val="0"/>
        <w:jc w:val="center"/>
        <w:rPr>
          <w:rFonts w:ascii="Montserrat" w:cs="Montserrat" w:eastAsia="Montserrat" w:hAnsi="Montserrat"/>
          <w:i w:val="1"/>
          <w:sz w:val="28"/>
          <w:szCs w:val="28"/>
        </w:rPr>
      </w:pPr>
      <w:r w:rsidDel="00000000" w:rsidR="00000000" w:rsidRPr="00000000">
        <w:rPr>
          <w:rFonts w:ascii="Montserrat" w:cs="Montserrat" w:eastAsia="Montserrat" w:hAnsi="Montserrat"/>
          <w:b w:val="1"/>
          <w:sz w:val="28"/>
          <w:szCs w:val="28"/>
          <w:rtl w:val="0"/>
        </w:rPr>
        <w:t xml:space="preserve">Board Rates</w:t>
      </w:r>
      <w:r w:rsidDel="00000000" w:rsidR="00000000" w:rsidRPr="00000000">
        <w:rPr>
          <w:rtl w:val="0"/>
        </w:rPr>
      </w:r>
    </w:p>
    <w:tbl>
      <w:tblPr>
        <w:tblStyle w:val="Table2"/>
        <w:tblW w:w="81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160"/>
        <w:gridCol w:w="1980"/>
        <w:gridCol w:w="1980"/>
        <w:tblGridChange w:id="0">
          <w:tblGrid>
            <w:gridCol w:w="1980"/>
            <w:gridCol w:w="2160"/>
            <w:gridCol w:w="1980"/>
            <w:gridCol w:w="1980"/>
          </w:tblGrid>
        </w:tblGridChange>
      </w:tblGrid>
      <w:tr>
        <w:trPr>
          <w:cantSplit w:val="0"/>
          <w:trHeight w:val="280" w:hRule="atLeast"/>
          <w:tblHeader w:val="0"/>
        </w:trPr>
        <w:tc>
          <w:tcPr>
            <w:vAlign w:val="center"/>
          </w:tcPr>
          <w:p w:rsidR="00000000" w:rsidDel="00000000" w:rsidP="00000000" w:rsidRDefault="00000000" w:rsidRPr="00000000" w14:paraId="00000019">
            <w:pPr>
              <w:spacing w:after="0"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Small Breed</w:t>
            </w:r>
          </w:p>
          <w:p w:rsidR="00000000" w:rsidDel="00000000" w:rsidP="00000000" w:rsidRDefault="00000000" w:rsidRPr="00000000" w14:paraId="0000001A">
            <w:pPr>
              <w:spacing w:after="0"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(Under 12  lbs.)</w:t>
            </w:r>
            <w:r w:rsidDel="00000000" w:rsidR="00000000" w:rsidRPr="00000000">
              <w:rPr>
                <w:rtl w:val="0"/>
              </w:rPr>
            </w:r>
          </w:p>
        </w:tc>
        <w:tc>
          <w:tcPr>
            <w:vAlign w:val="center"/>
          </w:tcPr>
          <w:p w:rsidR="00000000" w:rsidDel="00000000" w:rsidP="00000000" w:rsidRDefault="00000000" w:rsidRPr="00000000" w14:paraId="0000001B">
            <w:pPr>
              <w:spacing w:after="0"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Medium Breed</w:t>
            </w:r>
          </w:p>
          <w:p w:rsidR="00000000" w:rsidDel="00000000" w:rsidP="00000000" w:rsidRDefault="00000000" w:rsidRPr="00000000" w14:paraId="0000001C">
            <w:pPr>
              <w:spacing w:after="0"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(Over 12 lbs.)</w:t>
            </w:r>
            <w:r w:rsidDel="00000000" w:rsidR="00000000" w:rsidRPr="00000000">
              <w:rPr>
                <w:rtl w:val="0"/>
              </w:rPr>
            </w:r>
          </w:p>
        </w:tc>
        <w:tc>
          <w:tcPr>
            <w:vAlign w:val="center"/>
          </w:tcPr>
          <w:p w:rsidR="00000000" w:rsidDel="00000000" w:rsidP="00000000" w:rsidRDefault="00000000" w:rsidRPr="00000000" w14:paraId="0000001D">
            <w:pPr>
              <w:spacing w:after="0"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Large Breed</w:t>
            </w:r>
          </w:p>
          <w:p w:rsidR="00000000" w:rsidDel="00000000" w:rsidP="00000000" w:rsidRDefault="00000000" w:rsidRPr="00000000" w14:paraId="0000001E">
            <w:pPr>
              <w:spacing w:after="0"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(Over 30 lbs.)</w:t>
            </w:r>
            <w:r w:rsidDel="00000000" w:rsidR="00000000" w:rsidRPr="00000000">
              <w:rPr>
                <w:rtl w:val="0"/>
              </w:rPr>
            </w:r>
          </w:p>
        </w:tc>
        <w:tc>
          <w:tcPr>
            <w:vAlign w:val="center"/>
          </w:tcPr>
          <w:p w:rsidR="00000000" w:rsidDel="00000000" w:rsidP="00000000" w:rsidRDefault="00000000" w:rsidRPr="00000000" w14:paraId="0000001F">
            <w:pPr>
              <w:spacing w:after="0"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X-Large Breed</w:t>
            </w:r>
          </w:p>
          <w:p w:rsidR="00000000" w:rsidDel="00000000" w:rsidP="00000000" w:rsidRDefault="00000000" w:rsidRPr="00000000" w14:paraId="00000020">
            <w:pPr>
              <w:spacing w:after="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(over 50lbs.)</w:t>
            </w:r>
          </w:p>
        </w:tc>
      </w:tr>
      <w:tr>
        <w:trPr>
          <w:cantSplit w:val="0"/>
          <w:trHeight w:val="380" w:hRule="atLeast"/>
          <w:tblHeader w:val="0"/>
        </w:trPr>
        <w:tc>
          <w:tcPr>
            <w:vAlign w:val="center"/>
          </w:tcPr>
          <w:p w:rsidR="00000000" w:rsidDel="00000000" w:rsidP="00000000" w:rsidRDefault="00000000" w:rsidRPr="00000000" w14:paraId="00000021">
            <w:pPr>
              <w:spacing w:after="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$8/day</w:t>
            </w:r>
          </w:p>
        </w:tc>
        <w:tc>
          <w:tcPr>
            <w:vAlign w:val="center"/>
          </w:tcPr>
          <w:p w:rsidR="00000000" w:rsidDel="00000000" w:rsidP="00000000" w:rsidRDefault="00000000" w:rsidRPr="00000000" w14:paraId="00000022">
            <w:pPr>
              <w:spacing w:after="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$12/day</w:t>
            </w:r>
          </w:p>
        </w:tc>
        <w:tc>
          <w:tcPr>
            <w:vAlign w:val="center"/>
          </w:tcPr>
          <w:p w:rsidR="00000000" w:rsidDel="00000000" w:rsidP="00000000" w:rsidRDefault="00000000" w:rsidRPr="00000000" w14:paraId="00000023">
            <w:pPr>
              <w:spacing w:after="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$15/day</w:t>
            </w:r>
          </w:p>
        </w:tc>
        <w:tc>
          <w:tcPr>
            <w:vAlign w:val="center"/>
          </w:tcPr>
          <w:p w:rsidR="00000000" w:rsidDel="00000000" w:rsidP="00000000" w:rsidRDefault="00000000" w:rsidRPr="00000000" w14:paraId="00000024">
            <w:pPr>
              <w:spacing w:after="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$20-$25/day</w:t>
            </w:r>
          </w:p>
        </w:tc>
      </w:tr>
    </w:tbl>
    <w:p w:rsidR="00000000" w:rsidDel="00000000" w:rsidP="00000000" w:rsidRDefault="00000000" w:rsidRPr="00000000" w14:paraId="00000025">
      <w:pPr>
        <w:jc w:val="center"/>
        <w:rPr>
          <w:rFonts w:ascii="Montserrat" w:cs="Montserrat" w:eastAsia="Montserrat" w:hAnsi="Montserrat"/>
          <w:i w:val="1"/>
          <w:sz w:val="28"/>
          <w:szCs w:val="28"/>
        </w:rPr>
      </w:pPr>
      <w:r w:rsidDel="00000000" w:rsidR="00000000" w:rsidRPr="00000000">
        <w:rPr>
          <w:rFonts w:ascii="Montserrat" w:cs="Montserrat" w:eastAsia="Montserrat" w:hAnsi="Montserrat"/>
          <w:sz w:val="20"/>
          <w:szCs w:val="20"/>
          <w:rtl w:val="0"/>
        </w:rPr>
        <w:t xml:space="preserve">The above rates are for dogs that are here to be shown, or are being conditioned in anticipation of being shown. For any dog that is being boarded for any other purpose - breeding, staying with handler after finishing championship and not being shown, etc. -  rates are as follows:         </w:t>
        <w:br w:type="textWrapping"/>
        <w:t xml:space="preserve">Small Breed - $18/day   Med Breed - $24 day   Large Breed - $30/day  XL Breed - $35/day</w:t>
      </w:r>
      <w:r w:rsidDel="00000000" w:rsidR="00000000" w:rsidRPr="00000000">
        <w:rPr>
          <w:rtl w:val="0"/>
        </w:rPr>
      </w:r>
    </w:p>
    <w:p w:rsidR="00000000" w:rsidDel="00000000" w:rsidP="00000000" w:rsidRDefault="00000000" w:rsidRPr="00000000" w14:paraId="00000026">
      <w:pPr>
        <w:pageBreakBefore w:val="0"/>
        <w:jc w:val="center"/>
        <w:rPr>
          <w:rFonts w:ascii="Montserrat" w:cs="Montserrat" w:eastAsia="Montserrat" w:hAnsi="Montserrat"/>
          <w:i w:val="1"/>
          <w:sz w:val="20"/>
          <w:szCs w:val="20"/>
        </w:rPr>
      </w:pPr>
      <w:r w:rsidDel="00000000" w:rsidR="00000000" w:rsidRPr="00000000">
        <w:rPr>
          <w:rFonts w:ascii="Montserrat" w:cs="Montserrat" w:eastAsia="Montserrat" w:hAnsi="Montserrat"/>
          <w:sz w:val="20"/>
          <w:szCs w:val="20"/>
          <w:rtl w:val="0"/>
        </w:rPr>
        <w:t xml:space="preserve">We feed Purina ProPlan and the cost of feeding this food is included in the board rates. </w:t>
      </w:r>
      <w:r w:rsidDel="00000000" w:rsidR="00000000" w:rsidRPr="00000000">
        <w:rPr>
          <w:rFonts w:ascii="Montserrat" w:cs="Montserrat" w:eastAsia="Montserrat" w:hAnsi="Montserrat"/>
          <w:i w:val="1"/>
          <w:sz w:val="20"/>
          <w:szCs w:val="20"/>
          <w:rtl w:val="0"/>
        </w:rPr>
        <w:t xml:space="preserve">If your dog requires different food, special diet, or supplements you must provide or reimburse for the cost. </w:t>
      </w:r>
    </w:p>
    <w:p w:rsidR="00000000" w:rsidDel="00000000" w:rsidP="00000000" w:rsidRDefault="00000000" w:rsidRPr="00000000" w14:paraId="00000027">
      <w:pPr>
        <w:pageBreakBefore w:val="0"/>
        <w:jc w:val="center"/>
        <w:rPr>
          <w:rFonts w:ascii="Montserrat" w:cs="Montserrat" w:eastAsia="Montserrat" w:hAnsi="Montserrat"/>
          <w:sz w:val="20"/>
          <w:szCs w:val="20"/>
        </w:rPr>
      </w:pPr>
      <w:r w:rsidDel="00000000" w:rsidR="00000000" w:rsidRPr="00000000">
        <w:rPr>
          <w:rFonts w:ascii="Montserrat" w:cs="Montserrat" w:eastAsia="Montserrat" w:hAnsi="Montserrat"/>
          <w:b w:val="1"/>
          <w:sz w:val="28"/>
          <w:szCs w:val="28"/>
          <w:rtl w:val="0"/>
        </w:rPr>
        <w:t xml:space="preserve">Conditioning Rates</w:t>
      </w: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sz w:val="20"/>
          <w:szCs w:val="20"/>
          <w:rtl w:val="0"/>
        </w:rPr>
        <w:t xml:space="preserve">Conditioning charges include weekly bathing, coat work, road work, etc. </w:t>
        <w:br w:type="textWrapping"/>
        <w:t xml:space="preserve">Conditioning Cost: $40/hour </w:t>
      </w:r>
    </w:p>
    <w:p w:rsidR="00000000" w:rsidDel="00000000" w:rsidP="00000000" w:rsidRDefault="00000000" w:rsidRPr="00000000" w14:paraId="00000028">
      <w:pPr>
        <w:pageBreakBefore w:val="0"/>
        <w:jc w:val="center"/>
        <w:rPr/>
      </w:pPr>
      <w:r w:rsidDel="00000000" w:rsidR="00000000" w:rsidRPr="00000000">
        <w:rPr>
          <w:rFonts w:ascii="Montserrat" w:cs="Montserrat" w:eastAsia="Montserrat" w:hAnsi="Montserrat"/>
          <w:b w:val="1"/>
          <w:sz w:val="28"/>
          <w:szCs w:val="28"/>
          <w:rtl w:val="0"/>
        </w:rPr>
        <w:t xml:space="preserve">Vet/Airport Trips</w:t>
      </w: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sz w:val="20"/>
          <w:szCs w:val="20"/>
          <w:rtl w:val="0"/>
        </w:rPr>
        <w:t xml:space="preserve">Vet Trips - $50</w:t>
      </w:r>
      <w:r w:rsidDel="00000000" w:rsidR="00000000" w:rsidRPr="00000000">
        <w:rPr>
          <w:rFonts w:ascii="Montserrat" w:cs="Montserrat" w:eastAsia="Montserrat" w:hAnsi="Montserrat"/>
          <w:b w:val="1"/>
          <w:sz w:val="20"/>
          <w:szCs w:val="20"/>
          <w:rtl w:val="0"/>
        </w:rPr>
        <w:br w:type="textWrapping"/>
      </w:r>
      <w:r w:rsidDel="00000000" w:rsidR="00000000" w:rsidRPr="00000000">
        <w:rPr>
          <w:rFonts w:ascii="Montserrat" w:cs="Montserrat" w:eastAsia="Montserrat" w:hAnsi="Montserrat"/>
          <w:sz w:val="20"/>
          <w:szCs w:val="20"/>
          <w:rtl w:val="0"/>
        </w:rPr>
        <w:t xml:space="preserve">Indianapolis (IND) Airport - $200 </w:t>
        <w:br w:type="textWrapping"/>
        <w:t xml:space="preserve">Chicago Airports - $400</w:t>
        <w:br w:type="textWrapping"/>
        <w:t xml:space="preserve">All other trips will be charged at $.65/mile</w:t>
      </w: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right"/>
      <w:rPr/>
    </w:pPr>
    <w:r w:rsidDel="00000000" w:rsidR="00000000" w:rsidRPr="00000000">
      <w:rPr>
        <w:rtl w:val="0"/>
      </w:rPr>
      <w:t xml:space="preserve">Effective 1/1/2022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ageBreakBefore w:val="0"/>
      <w:pBdr>
        <w:bottom w:color="000000" w:space="1" w:sz="6" w:val="single"/>
      </w:pBd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pageBreakBefore w:val="0"/>
      <w:pBdr>
        <w:bottom w:color="000000" w:space="1" w:sz="6" w:val="single"/>
      </w:pBdr>
      <w:jc w:val="center"/>
      <w:rPr>
        <w:rFonts w:ascii="Verdana" w:cs="Verdana" w:eastAsia="Verdana" w:hAnsi="Verdana"/>
        <w:sz w:val="2"/>
        <w:szCs w:val="2"/>
      </w:rPr>
    </w:pPr>
    <w:r w:rsidDel="00000000" w:rsidR="00000000" w:rsidRPr="00000000">
      <w:rPr>
        <w:rFonts w:ascii="Montserrat" w:cs="Montserrat" w:eastAsia="Montserrat" w:hAnsi="Montserrat"/>
        <w:rtl w:val="0"/>
      </w:rPr>
      <w:t xml:space="preserve">DarRight Kennels | Stephanie Hentschel | darrightkennels.com | (989) 859 - 8128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276" w:lineRule="auto"/>
      <w:ind w:left="0" w:right="0" w:firstLine="0"/>
      <w:jc w:val="left"/>
    </w:pPr>
    <w:rPr>
      <w:rFonts w:ascii="Cambria" w:cs="Cambria" w:eastAsia="Cambria" w:hAnsi="Cambria"/>
      <w:b w:val="1"/>
      <w:i w:val="0"/>
      <w:smallCaps w:val="0"/>
      <w:strike w:val="0"/>
      <w:color w:val="366091"/>
      <w:sz w:val="28"/>
      <w:szCs w:val="28"/>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